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75B" w:rsidRDefault="00D0075B" w:rsidP="00D0075B">
      <w:pPr>
        <w:pStyle w:val="a3"/>
        <w:jc w:val="both"/>
      </w:pPr>
      <w:r>
        <w:t>Постановлением Правительства РФ от 23 декабря 2017 г. № 1621 в Правила дорожного движения, утвержденные постановлением Совета Министров — Правительства Российской Федерации от 23 октября 1993 г. № 1090, и Правила организованной перевозки группы детей автобусами, утвержденные постановление Правительства РФ от 17 декабря 2013 г. № 1177, внесен ряд изменений.</w:t>
      </w:r>
    </w:p>
    <w:p w:rsidR="000951EF" w:rsidRDefault="00D0075B" w:rsidP="00D0075B">
      <w:pPr>
        <w:pStyle w:val="a3"/>
      </w:pPr>
      <w:r>
        <w:t>Так, в Правилах дорожного движения уточняется, что «</w:t>
      </w:r>
      <w:r>
        <w:rPr>
          <w:rStyle w:val="a5"/>
          <w:i/>
          <w:iCs/>
          <w:color w:val="0000FF"/>
        </w:rPr>
        <w:t>организованная перевозка группы детей» — это перевозка в автобусе, не относящемся к маршрутному транспортному средству, группы детей численностью 8 и более человек, осуществляемая без их родителей или иных законных представителей.</w:t>
      </w:r>
      <w:r>
        <w:rPr>
          <w:rStyle w:val="a4"/>
          <w:color w:val="0000FF"/>
        </w:rPr>
        <w:t xml:space="preserve"> </w:t>
      </w:r>
      <w:r>
        <w:br/>
      </w:r>
      <w:proofErr w:type="gramStart"/>
      <w:r>
        <w:t>В Правила организованной перевозки группы детей автобусами, в частности, внесены следующие изменения:</w:t>
      </w:r>
      <w:r>
        <w:br/>
        <w:t xml:space="preserve">— </w:t>
      </w:r>
      <w:r>
        <w:rPr>
          <w:rStyle w:val="a5"/>
          <w:color w:val="0000FF"/>
        </w:rPr>
        <w:t>при организованной перевозке группы детей при движении автобуса на его крыше или над ней должен быть включен маячок желтого или оранжевого цвета</w:t>
      </w:r>
      <w:r>
        <w:rPr>
          <w:rStyle w:val="a5"/>
        </w:rPr>
        <w:t xml:space="preserve"> </w:t>
      </w:r>
      <w:r>
        <w:t>(отметим, что такой маячок не дает преимущества в движении, а только предупреждает других участников движения об опасности);</w:t>
      </w:r>
      <w:proofErr w:type="gramEnd"/>
      <w:r>
        <w:br/>
        <w:t xml:space="preserve">— </w:t>
      </w:r>
      <w:proofErr w:type="gramStart"/>
      <w:r>
        <w:t xml:space="preserve">предусмотрено, что для осуществления организованной перевозки группы детей необходимо наличие </w:t>
      </w:r>
      <w:r w:rsidRPr="008C0EC6">
        <w:rPr>
          <w:highlight w:val="yellow"/>
        </w:rPr>
        <w:t>списка детей (с указанием фамилии, имени, отчества (при наличии) и возраста каждого ребенка, номера ко</w:t>
      </w:r>
      <w:bookmarkStart w:id="0" w:name="_GoBack"/>
      <w:bookmarkEnd w:id="0"/>
      <w:r w:rsidRPr="008C0EC6">
        <w:rPr>
          <w:highlight w:val="yellow"/>
        </w:rPr>
        <w:t>нтактного телефона родителей (законных представителей), списка назначенных сопровождающих (с указанием фамилии, имени, отчества (при наличии) каждого сопровождающего, номера его контактного телефона),</w:t>
      </w:r>
      <w:r>
        <w:t xml:space="preserve"> списка работников туроператора, турагентства или организации, осуществляющей экскурсионное обслуживание (с указанием фамилии, имени, отчества (при</w:t>
      </w:r>
      <w:proofErr w:type="gramEnd"/>
      <w:r>
        <w:t xml:space="preserve"> </w:t>
      </w:r>
      <w:proofErr w:type="gramStart"/>
      <w:r>
        <w:t>наличии) каждого сопровождающего, номера его контактного телефона) в случае их участия в выполнении программы маршрута;</w:t>
      </w:r>
      <w:r>
        <w:br/>
        <w:t>— допускается вместо списка работников туроператора, турагентства или организации, осуществляющей экскурсионное обслуживание, не позднее дня, предшествующего дате, на которую запланировано начало организованной перевозки группы детей, представлять информацию о количестве таких работников, с передачей соответствующего списка до начала организованной перевозки группы детей;</w:t>
      </w:r>
      <w:proofErr w:type="gramEnd"/>
      <w:r>
        <w:br/>
        <w:t>— работники туроператора, турагентства или организации, осуществляющей экскурсионное обслуживание, участвующие в выполнении программы маршрута, будут допускаться к поездке в автобусе только при наличии документа, подтверждающего трудовые отношения с туроператором, турагентством или организацией, осуществляющей экскурсионное обслуживание, и участие в выполнении программы маршрута;</w:t>
      </w:r>
      <w:r>
        <w:br/>
        <w:t xml:space="preserve">— уточнено требование к стажу работы водителей: </w:t>
      </w:r>
      <w:r>
        <w:rPr>
          <w:rStyle w:val="a5"/>
          <w:i/>
          <w:iCs/>
          <w:color w:val="0000FF"/>
        </w:rPr>
        <w:t>непрерывный стаж работы в качестве водителя транспортного средства категории «D» не менее одного года на дату начала организованной перевозки групп детей</w:t>
      </w:r>
      <w:r>
        <w:rPr>
          <w:rStyle w:val="a4"/>
          <w:color w:val="0000FF"/>
        </w:rPr>
        <w:t xml:space="preserve"> </w:t>
      </w:r>
      <w:r>
        <w:t>(ранее было — стаж работы в качестве водителя транспортного средства категории «D» не менее одного года из последних 3 календарных лет);</w:t>
      </w:r>
      <w:r>
        <w:br/>
        <w:t>— установлено, что в случае неоднократной организованной перевозки группы детей по одному и тому же маршруту, перевозчики смогут подавать уведомление о многократных поездках с указанием дат и времени осуществления таких перевозок.</w:t>
      </w:r>
      <w:r>
        <w:br/>
        <w:t>Постановление вступает в силу</w:t>
      </w:r>
      <w:r>
        <w:rPr>
          <w:rStyle w:val="a5"/>
        </w:rPr>
        <w:t xml:space="preserve"> 03.01.2018</w:t>
      </w:r>
      <w:r>
        <w:t xml:space="preserve"> за исключением отдельных положений. Так, </w:t>
      </w:r>
      <w:r>
        <w:rPr>
          <w:rStyle w:val="a5"/>
        </w:rPr>
        <w:t xml:space="preserve">применение проблескового маячка, начало действия правила о том, что для перевозки детей </w:t>
      </w:r>
      <w:proofErr w:type="gramStart"/>
      <w:r>
        <w:rPr>
          <w:rStyle w:val="a5"/>
        </w:rPr>
        <w:t>допускаются автобусы не старше 10 лет вступают</w:t>
      </w:r>
      <w:proofErr w:type="gramEnd"/>
      <w:r>
        <w:rPr>
          <w:rStyle w:val="a5"/>
        </w:rPr>
        <w:t xml:space="preserve"> в силу с 1 июля 2018 года.</w:t>
      </w:r>
      <w:r>
        <w:br/>
        <w:t>Источник:</w:t>
      </w:r>
      <w:r>
        <w:br/>
        <w:t>Постановление Правительства РФ от 23 декабря 2017 г. № 1621 « О внесении</w:t>
      </w:r>
      <w:r>
        <w:br/>
        <w:t>изменений в некоторые акты Правительства Российской Федерации»</w:t>
      </w:r>
      <w:r>
        <w:br/>
      </w:r>
      <w:hyperlink r:id="rId5" w:history="1">
        <w:r>
          <w:rPr>
            <w:rStyle w:val="a6"/>
          </w:rPr>
          <w:t>http://www.consultant.ru/law/review/107102784.html/</w:t>
        </w:r>
      </w:hyperlink>
    </w:p>
    <w:sectPr w:rsidR="00095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5B"/>
    <w:rsid w:val="000951EF"/>
    <w:rsid w:val="008C0EC6"/>
    <w:rsid w:val="00D0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0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0075B"/>
    <w:rPr>
      <w:i/>
      <w:iCs/>
    </w:rPr>
  </w:style>
  <w:style w:type="character" w:styleId="a5">
    <w:name w:val="Strong"/>
    <w:basedOn w:val="a0"/>
    <w:uiPriority w:val="22"/>
    <w:qFormat/>
    <w:rsid w:val="00D0075B"/>
    <w:rPr>
      <w:b/>
      <w:bCs/>
    </w:rPr>
  </w:style>
  <w:style w:type="character" w:styleId="a6">
    <w:name w:val="Hyperlink"/>
    <w:basedOn w:val="a0"/>
    <w:uiPriority w:val="99"/>
    <w:semiHidden/>
    <w:unhideWhenUsed/>
    <w:rsid w:val="00D007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0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0075B"/>
    <w:rPr>
      <w:i/>
      <w:iCs/>
    </w:rPr>
  </w:style>
  <w:style w:type="character" w:styleId="a5">
    <w:name w:val="Strong"/>
    <w:basedOn w:val="a0"/>
    <w:uiPriority w:val="22"/>
    <w:qFormat/>
    <w:rsid w:val="00D0075B"/>
    <w:rPr>
      <w:b/>
      <w:bCs/>
    </w:rPr>
  </w:style>
  <w:style w:type="character" w:styleId="a6">
    <w:name w:val="Hyperlink"/>
    <w:basedOn w:val="a0"/>
    <w:uiPriority w:val="99"/>
    <w:semiHidden/>
    <w:unhideWhenUsed/>
    <w:rsid w:val="00D007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1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law/review/107102784.htm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2</cp:revision>
  <cp:lastPrinted>2018-01-12T09:32:00Z</cp:lastPrinted>
  <dcterms:created xsi:type="dcterms:W3CDTF">2018-01-12T09:31:00Z</dcterms:created>
  <dcterms:modified xsi:type="dcterms:W3CDTF">2018-01-19T06:27:00Z</dcterms:modified>
</cp:coreProperties>
</file>